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5" w:rsidRPr="001C2ED7" w:rsidRDefault="001C2ED7" w:rsidP="001C2ED7">
      <w:pPr>
        <w:rPr>
          <w:rFonts w:ascii="Times New Roman" w:hAnsi="Times New Roman" w:cs="Times New Roman"/>
          <w:b/>
          <w:sz w:val="32"/>
          <w:szCs w:val="32"/>
        </w:rPr>
      </w:pPr>
      <w:r w:rsidRPr="001C2ED7">
        <w:rPr>
          <w:rFonts w:ascii="Times New Roman" w:hAnsi="Times New Roman" w:cs="Times New Roman"/>
          <w:b/>
          <w:sz w:val="32"/>
          <w:szCs w:val="32"/>
        </w:rPr>
        <w:t>Evropa – vodstvo</w:t>
      </w:r>
    </w:p>
    <w:p w:rsidR="001C2ED7" w:rsidRP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>Evropu oblévá na západě Atlantský oceán a ze severu Severní ledový oceán. Moře dělíme na okrajová a vnitřní.</w:t>
      </w:r>
    </w:p>
    <w:p w:rsidR="001C2ED7" w:rsidRP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>Moře jsou součást</w:t>
      </w:r>
      <w:r>
        <w:rPr>
          <w:rFonts w:ascii="Times New Roman" w:hAnsi="Times New Roman" w:cs="Times New Roman"/>
          <w:sz w:val="32"/>
          <w:szCs w:val="32"/>
        </w:rPr>
        <w:t>í oceánů, které vnikají do pevni</w:t>
      </w:r>
      <w:r w:rsidRPr="001C2ED7">
        <w:rPr>
          <w:rFonts w:ascii="Times New Roman" w:hAnsi="Times New Roman" w:cs="Times New Roman"/>
          <w:sz w:val="32"/>
          <w:szCs w:val="32"/>
        </w:rPr>
        <w:t>ny nebo jsou oddělena skupinou ostrovů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ED7" w:rsidRP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>Okrajová – jsou na okraji oceánů, částečně ohraničené pevninou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ED7" w:rsidRP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 xml:space="preserve">Vnitřní – jsou </w:t>
      </w:r>
      <w:r>
        <w:rPr>
          <w:rFonts w:ascii="Times New Roman" w:hAnsi="Times New Roman" w:cs="Times New Roman"/>
          <w:sz w:val="32"/>
          <w:szCs w:val="32"/>
        </w:rPr>
        <w:t>obklopena souší. M</w:t>
      </w:r>
      <w:r w:rsidRPr="001C2ED7">
        <w:rPr>
          <w:rFonts w:ascii="Times New Roman" w:hAnsi="Times New Roman" w:cs="Times New Roman"/>
          <w:sz w:val="32"/>
          <w:szCs w:val="32"/>
        </w:rPr>
        <w:t>ají vlastní systém mořských proudů, jiné vlastnosti mořské vody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ED7" w:rsidRPr="001C2ED7" w:rsidRDefault="001C2ED7" w:rsidP="001C2ED7">
      <w:pPr>
        <w:tabs>
          <w:tab w:val="left" w:pos="2880"/>
        </w:tabs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>Největší řeka –</w:t>
      </w:r>
      <w:r>
        <w:rPr>
          <w:rFonts w:ascii="Times New Roman" w:hAnsi="Times New Roman" w:cs="Times New Roman"/>
          <w:sz w:val="32"/>
          <w:szCs w:val="32"/>
        </w:rPr>
        <w:t xml:space="preserve"> V</w:t>
      </w:r>
      <w:r w:rsidRPr="001C2ED7">
        <w:rPr>
          <w:rFonts w:ascii="Times New Roman" w:hAnsi="Times New Roman" w:cs="Times New Roman"/>
          <w:sz w:val="32"/>
          <w:szCs w:val="32"/>
        </w:rPr>
        <w:t>olha</w:t>
      </w:r>
      <w:r w:rsidRPr="001C2ED7">
        <w:rPr>
          <w:rFonts w:ascii="Times New Roman" w:hAnsi="Times New Roman" w:cs="Times New Roman"/>
          <w:sz w:val="32"/>
          <w:szCs w:val="32"/>
        </w:rPr>
        <w:tab/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 w:rsidRPr="001C2ED7">
        <w:rPr>
          <w:rFonts w:ascii="Times New Roman" w:hAnsi="Times New Roman" w:cs="Times New Roman"/>
          <w:sz w:val="32"/>
          <w:szCs w:val="32"/>
        </w:rPr>
        <w:t xml:space="preserve">Největší jezero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1C2ED7">
        <w:rPr>
          <w:rFonts w:ascii="Times New Roman" w:hAnsi="Times New Roman" w:cs="Times New Roman"/>
          <w:sz w:val="32"/>
          <w:szCs w:val="32"/>
        </w:rPr>
        <w:t>Ladožské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Zapamatuj si: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Průliv – mořská úžina mezi dvěma výběžky pevniny spojující dvě můře nebo oceány.</w:t>
      </w:r>
    </w:p>
    <w:p w:rsidR="001C2ED7" w:rsidRDefault="00385518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Průplav -  </w:t>
      </w:r>
      <w:r w:rsidR="001C2ED7">
        <w:rPr>
          <w:rFonts w:ascii="Times New Roman" w:hAnsi="Times New Roman" w:cs="Times New Roman"/>
          <w:sz w:val="32"/>
          <w:szCs w:val="32"/>
        </w:rPr>
        <w:t>uměle vytvořené spojení dvou vodních ploch.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Záliv – výběžek moře, oceánu do pevniny.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Povodí – všechny vody odtékají do jedné řeky.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Úmoří – všechny vody odtékají do jednoho moře.</w:t>
      </w:r>
    </w:p>
    <w:p w:rsidR="001C2ED7" w:rsidRDefault="001C2ED7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Delta – ústí řeky do jezera, moře, oceánu.</w:t>
      </w:r>
    </w:p>
    <w:p w:rsidR="002E204F" w:rsidRPr="002E204F" w:rsidRDefault="002E204F" w:rsidP="001C2ED7">
      <w:pPr>
        <w:rPr>
          <w:rFonts w:ascii="Times New Roman" w:hAnsi="Times New Roman" w:cs="Times New Roman"/>
          <w:b/>
          <w:sz w:val="32"/>
          <w:szCs w:val="32"/>
        </w:rPr>
      </w:pPr>
      <w:r w:rsidRPr="002E204F">
        <w:rPr>
          <w:rFonts w:ascii="Times New Roman" w:hAnsi="Times New Roman" w:cs="Times New Roman"/>
          <w:b/>
          <w:sz w:val="32"/>
          <w:szCs w:val="32"/>
        </w:rPr>
        <w:t xml:space="preserve">Podnebí </w:t>
      </w:r>
      <w:r>
        <w:rPr>
          <w:rFonts w:ascii="Times New Roman" w:hAnsi="Times New Roman" w:cs="Times New Roman"/>
          <w:b/>
          <w:sz w:val="32"/>
          <w:szCs w:val="32"/>
        </w:rPr>
        <w:t>Evropy</w:t>
      </w:r>
    </w:p>
    <w:p w:rsidR="002E204F" w:rsidRDefault="002E204F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Podnebí je dlouhodobý stav ovzduší.</w:t>
      </w:r>
    </w:p>
    <w:p w:rsidR="002E204F" w:rsidRPr="001C2ED7" w:rsidRDefault="002E204F" w:rsidP="001C2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Většina Evropy leží v mírném podnebném pásu. Jih má subtropické podnebí a sever je studený s arktickou a subarktickou (přechod mezi mírným a polárním pásem) oblastí.</w:t>
      </w:r>
    </w:p>
    <w:sectPr w:rsidR="002E204F" w:rsidRPr="001C2ED7" w:rsidSect="00FD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E6" w:rsidRDefault="003F56E6" w:rsidP="001C2ED7">
      <w:pPr>
        <w:spacing w:after="0" w:line="240" w:lineRule="auto"/>
      </w:pPr>
      <w:r>
        <w:separator/>
      </w:r>
    </w:p>
  </w:endnote>
  <w:endnote w:type="continuationSeparator" w:id="0">
    <w:p w:rsidR="003F56E6" w:rsidRDefault="003F56E6" w:rsidP="001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E6" w:rsidRDefault="003F56E6" w:rsidP="001C2ED7">
      <w:pPr>
        <w:spacing w:after="0" w:line="240" w:lineRule="auto"/>
      </w:pPr>
      <w:r>
        <w:separator/>
      </w:r>
    </w:p>
  </w:footnote>
  <w:footnote w:type="continuationSeparator" w:id="0">
    <w:p w:rsidR="003F56E6" w:rsidRDefault="003F56E6" w:rsidP="001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E4"/>
    <w:rsid w:val="00035B53"/>
    <w:rsid w:val="00130395"/>
    <w:rsid w:val="001C2ED7"/>
    <w:rsid w:val="002B2E6B"/>
    <w:rsid w:val="002C762A"/>
    <w:rsid w:val="002E204F"/>
    <w:rsid w:val="00314108"/>
    <w:rsid w:val="00385518"/>
    <w:rsid w:val="003F56E6"/>
    <w:rsid w:val="00424BB3"/>
    <w:rsid w:val="00453223"/>
    <w:rsid w:val="005956F6"/>
    <w:rsid w:val="008507F2"/>
    <w:rsid w:val="00880FCD"/>
    <w:rsid w:val="0089240C"/>
    <w:rsid w:val="008A3CEC"/>
    <w:rsid w:val="00A85796"/>
    <w:rsid w:val="00AA625B"/>
    <w:rsid w:val="00B00FAC"/>
    <w:rsid w:val="00B34E2C"/>
    <w:rsid w:val="00B526E4"/>
    <w:rsid w:val="00B57F9D"/>
    <w:rsid w:val="00B70CFC"/>
    <w:rsid w:val="00B83F0B"/>
    <w:rsid w:val="00BC3A0E"/>
    <w:rsid w:val="00D17E50"/>
    <w:rsid w:val="00E2342E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ED7"/>
  </w:style>
  <w:style w:type="paragraph" w:styleId="Zpat">
    <w:name w:val="footer"/>
    <w:basedOn w:val="Normln"/>
    <w:link w:val="ZpatChar"/>
    <w:uiPriority w:val="99"/>
    <w:semiHidden/>
    <w:unhideWhenUsed/>
    <w:rsid w:val="001C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2020-06-09T09:04:00Z</dcterms:created>
  <dcterms:modified xsi:type="dcterms:W3CDTF">2020-06-09T09:04:00Z</dcterms:modified>
</cp:coreProperties>
</file>